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0A" w:rsidRPr="00596C0A" w:rsidRDefault="00596C0A" w:rsidP="00596C0A">
      <w:pPr>
        <w:pStyle w:val="ListParagraph"/>
        <w:spacing w:before="120" w:after="120"/>
        <w:ind w:left="0"/>
        <w:jc w:val="center"/>
        <w:rPr>
          <w:rFonts w:ascii="Interstate Mazda Regular" w:hAnsi="Interstate Mazda Regular"/>
          <w:b/>
          <w:sz w:val="32"/>
          <w:szCs w:val="32"/>
          <w:lang w:val="it-IT"/>
        </w:rPr>
      </w:pPr>
      <w:bookmarkStart w:id="0" w:name="_GoBack"/>
      <w:r w:rsidRPr="00596C0A">
        <w:rPr>
          <w:rFonts w:ascii="Interstate Mazda Regular" w:hAnsi="Interstate Mazda Regular"/>
          <w:b/>
          <w:sz w:val="32"/>
          <w:szCs w:val="32"/>
          <w:lang w:val="it-IT"/>
        </w:rPr>
        <w:t>Doppia premiere per Mazda al Tokyo Motor Show</w:t>
      </w:r>
    </w:p>
    <w:bookmarkEnd w:id="0"/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eastAsia="it-IT"/>
        </w:rPr>
      </w:pPr>
    </w:p>
    <w:p w:rsidR="00596C0A" w:rsidRPr="00596C0A" w:rsidRDefault="00596C0A" w:rsidP="00596C0A">
      <w:pPr>
        <w:autoSpaceDE w:val="0"/>
        <w:autoSpaceDN w:val="0"/>
        <w:spacing w:before="40" w:after="40"/>
        <w:jc w:val="both"/>
        <w:rPr>
          <w:rFonts w:ascii="Interstate Mazda Light" w:eastAsia="Times New Roman" w:hAnsi="Interstate Mazda Light" w:cs="Times New Roman"/>
          <w:sz w:val="20"/>
          <w:szCs w:val="20"/>
          <w:lang w:val="it-IT" w:eastAsia="it-IT"/>
        </w:rPr>
      </w:pPr>
      <w:r w:rsidRPr="00596C0A"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  <w:t>•</w:t>
      </w:r>
      <w:r w:rsidRPr="00596C0A">
        <w:rPr>
          <w:rFonts w:ascii="Interstate Mazda Light" w:eastAsia="Times New Roman" w:hAnsi="Interstate Mazda Light" w:cs="Times New Roman"/>
          <w:sz w:val="20"/>
          <w:szCs w:val="20"/>
          <w:lang w:val="it-IT" w:eastAsia="it-IT"/>
        </w:rPr>
        <w:t>Il prototipo di una vettura compatta di tipo berlina 5 porte debutta con la nuova tecnologia includendo anche il motore SKYACTIV-X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eastAsia="Times New Roman" w:hAnsi="Interstate Mazda Light" w:cs="Times New Roman"/>
          <w:sz w:val="20"/>
          <w:szCs w:val="20"/>
          <w:lang w:val="it-IT" w:eastAsia="it-IT"/>
        </w:rPr>
      </w:pPr>
      <w:r w:rsidRPr="00596C0A">
        <w:rPr>
          <w:rFonts w:ascii="Interstate Mazda Light" w:eastAsia="Times New Roman" w:hAnsi="Interstate Mazda Light" w:cs="Times New Roman"/>
          <w:sz w:val="20"/>
          <w:szCs w:val="20"/>
          <w:lang w:val="it-IT" w:eastAsia="it-IT"/>
        </w:rPr>
        <w:t xml:space="preserve">• Il concetto di design rivela la direzione di Mazda per la prossima generazione di modelli ispirati al KODO 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eastAsia="Times New Roman" w:hAnsi="Interstate Mazda Light" w:cs="Times New Roman"/>
          <w:sz w:val="20"/>
          <w:szCs w:val="20"/>
          <w:lang w:val="it-IT" w:eastAsia="it-IT"/>
        </w:rPr>
      </w:pPr>
      <w:r w:rsidRPr="00596C0A">
        <w:rPr>
          <w:rFonts w:ascii="Interstate Mazda Light" w:eastAsia="Times New Roman" w:hAnsi="Interstate Mazda Light" w:cs="Times New Roman"/>
          <w:sz w:val="20"/>
          <w:szCs w:val="20"/>
          <w:lang w:val="it-IT" w:eastAsia="it-IT"/>
        </w:rPr>
        <w:t xml:space="preserve">• In mostra al Tokyo Motor Show la nuova Mazda CX-8 ed una edizione speciale della MX-5. 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96C0A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Hiroshima / Leverkusen, 10 ottobre 2017.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Mazda Motor Corporation esporrà due 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al prossimo Tokyo Motor Show: uno che rivela i prodotti della nuova generazione e un altro che incarna la direzione del design di prossima generazione. In tema di tecnologia Mazda presenterà il motore a benzina SKYACTIV-X al prossimo Tokyo Motor Show che aprirà al pubblico dal 28 ottobre al 5 novembre dopo le giornate di stampa del 25 e 26 ottobre.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Il prototipo, una vettura compatta che unisce la prossima generazione di tecnologia e design, </w:t>
      </w:r>
      <w:r>
        <w:rPr>
          <w:rFonts w:ascii="Interstate Mazda Light" w:hAnsi="Interstate Mazda Light"/>
          <w:sz w:val="20"/>
          <w:szCs w:val="20"/>
          <w:lang w:val="it-IT"/>
        </w:rPr>
        <w:t>verrà presentato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in anteprima mondiale al Tokyo Motor Show. Basat</w:t>
      </w:r>
      <w:r>
        <w:rPr>
          <w:rFonts w:ascii="Interstate Mazda Light" w:hAnsi="Interstate Mazda Light"/>
          <w:sz w:val="20"/>
          <w:szCs w:val="20"/>
          <w:lang w:val="it-IT"/>
        </w:rPr>
        <w:t>o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sulla SKYACTIV-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Vehicle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Architecture, la prossima generazione di tecnologie incentrate sulla filosofia 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umanocentrica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di Mazda che offre il meglio in tema di funzionalità, è inoltre alimentat</w:t>
      </w:r>
      <w:r>
        <w:rPr>
          <w:rFonts w:ascii="Interstate Mazda Light" w:hAnsi="Interstate Mazda Light"/>
          <w:sz w:val="20"/>
          <w:szCs w:val="20"/>
          <w:lang w:val="it-IT"/>
        </w:rPr>
        <w:t>o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da un motore SKYACTIV-X, il primo* motore a benzina disponibile sul mercato che utilizza il sistema di accensione per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compressione. 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I risultati sono prestazioni dinamiche eccezionali che si coniugano perfettamente ad esterni accattivanti. 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Nel contempo, il 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concept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delinea il design di prossima generazione di Mazda - un'espressione più intensa del linguaggio di design KODO acclamato a livello mondiale e che ha debuttato con il CX-5 nel 2012.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In mostra al prossimo Tokyo Motor Show anche il CX-8, un nuovo SUV a sette posti con importanti aggiornamenti sul motore diesel SKYACTIV-D 2.2, nonché la MX-5 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Red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Top, una versione speciale dell’omonimo roadster della casa giapponese. Il CX-8 sarà in vendita in Giappone nel mese di dicembre. La MX-5 sarà caratterizzata da un tetto rosso ciliegio scuro e da tappezzeria in pelle Nappa.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 w:rsidRPr="00596C0A">
        <w:rPr>
          <w:rFonts w:ascii="Interstate Mazda Light" w:hAnsi="Interstate Mazda Light"/>
          <w:i/>
          <w:sz w:val="20"/>
          <w:szCs w:val="20"/>
          <w:lang w:val="it-IT"/>
        </w:rPr>
        <w:t xml:space="preserve">"Ad agosto abbiamo parlato di </w:t>
      </w:r>
      <w:proofErr w:type="spellStart"/>
      <w:r w:rsidRPr="00596C0A">
        <w:rPr>
          <w:rFonts w:ascii="Interstate Mazda Light" w:hAnsi="Interstate Mazda Light"/>
          <w:i/>
          <w:sz w:val="20"/>
          <w:szCs w:val="20"/>
          <w:lang w:val="it-IT"/>
        </w:rPr>
        <w:t>Sustainable</w:t>
      </w:r>
      <w:proofErr w:type="spellEnd"/>
      <w:r w:rsidRPr="00596C0A">
        <w:rPr>
          <w:rFonts w:ascii="Interstate Mazda Light" w:hAnsi="Interstate Mazda Light"/>
          <w:i/>
          <w:sz w:val="20"/>
          <w:szCs w:val="20"/>
          <w:lang w:val="it-IT"/>
        </w:rPr>
        <w:t xml:space="preserve"> Zoom-Zoom 2030, la nostra visione a lungo termine per lo sviluppo tecnologico, che illustra come Mazda spera di fare leva sul piacere di guida, un’attrattiva fondamentale nel settore automobilistico, per aiutare a risolvere i problemi che riguardano le persone, la terra e la società. Attraverso questa visione, Mazda si impegna a tagli sostanziali delle emissioni di CO2, e noi crediamo che il modo migliore per raggiungere questo obiettivo sia quello di ridurre le emissioni nella guida reale quotidiana offrendo un mix di motori a combustione e tecnologie elettriche considerando le politiche in tema di energie antinquinamento dei vari paesi.”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 ha dichiarato il Presidente e Amministratore Delegato 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Masamichi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596C0A">
        <w:rPr>
          <w:rFonts w:ascii="Interstate Mazda Light" w:hAnsi="Interstate Mazda Light"/>
          <w:sz w:val="20"/>
          <w:szCs w:val="20"/>
          <w:lang w:val="it-IT"/>
        </w:rPr>
        <w:t>Kogai</w:t>
      </w:r>
      <w:proofErr w:type="spellEnd"/>
      <w:r w:rsidRPr="00596C0A">
        <w:rPr>
          <w:rFonts w:ascii="Interstate Mazda Light" w:hAnsi="Interstate Mazda Light"/>
          <w:sz w:val="20"/>
          <w:szCs w:val="20"/>
          <w:lang w:val="it-IT"/>
        </w:rPr>
        <w:t>. "</w:t>
      </w:r>
      <w:r w:rsidRPr="00596C0A">
        <w:rPr>
          <w:rFonts w:ascii="Interstate Mazda Light" w:hAnsi="Interstate Mazda Light"/>
          <w:i/>
          <w:sz w:val="20"/>
          <w:szCs w:val="20"/>
          <w:lang w:val="it-IT"/>
        </w:rPr>
        <w:t xml:space="preserve">Il nostro stand di quest'anno al Tokyo Motor Show segna l'inizio di una nuova era per Mazda. Presenteremo tecnologie e il nuovo </w:t>
      </w:r>
      <w:proofErr w:type="spellStart"/>
      <w:r w:rsidRPr="00596C0A">
        <w:rPr>
          <w:rFonts w:ascii="Interstate Mazda Light" w:hAnsi="Interstate Mazda Light"/>
          <w:i/>
          <w:sz w:val="20"/>
          <w:szCs w:val="20"/>
          <w:lang w:val="it-IT"/>
        </w:rPr>
        <w:t>concept</w:t>
      </w:r>
      <w:proofErr w:type="spellEnd"/>
      <w:r w:rsidRPr="00596C0A">
        <w:rPr>
          <w:rFonts w:ascii="Interstate Mazda Light" w:hAnsi="Interstate Mazda Light"/>
          <w:i/>
          <w:sz w:val="20"/>
          <w:szCs w:val="20"/>
          <w:lang w:val="it-IT"/>
        </w:rPr>
        <w:t xml:space="preserve"> di design che definiranno la prossima generazione di vetture Mazda. Tra questi, SKYACTIV-X, un motore a benzina che raggiunge un sogno sostenuto da lungo tempo nel settore automobilistico mondiale ".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 w:rsidRPr="00596C0A">
        <w:rPr>
          <w:rFonts w:ascii="Interstate Mazda Light" w:hAnsi="Interstate Mazda Light"/>
          <w:sz w:val="20"/>
          <w:szCs w:val="20"/>
          <w:lang w:val="it-IT"/>
        </w:rPr>
        <w:t xml:space="preserve">La conferenza stampa Mazda è fissata per </w:t>
      </w:r>
      <w:r w:rsidRPr="00596C0A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il 25 ottobre alle ore 13:40 a ora locale</w:t>
      </w:r>
      <w:r w:rsidRPr="00596C0A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16"/>
          <w:szCs w:val="20"/>
          <w:lang w:val="it-IT"/>
        </w:rPr>
      </w:pPr>
      <w:r w:rsidRPr="00596C0A">
        <w:rPr>
          <w:rFonts w:ascii="Interstate Mazda Light" w:hAnsi="Interstate Mazda Light"/>
          <w:sz w:val="16"/>
          <w:szCs w:val="20"/>
          <w:lang w:val="it-IT"/>
        </w:rPr>
        <w:t>* A partire da agosto 2017, secondo la ricerca interna.</w:t>
      </w: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</w:pPr>
    </w:p>
    <w:p w:rsidR="00596C0A" w:rsidRPr="00596C0A" w:rsidRDefault="00596C0A" w:rsidP="00596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eastAsia="Times New Roman" w:hAnsi="Interstate Mazda Light" w:cs="Courier New"/>
          <w:sz w:val="20"/>
          <w:szCs w:val="20"/>
          <w:lang w:val="it-IT" w:eastAsia="it-IT"/>
        </w:rPr>
      </w:pPr>
    </w:p>
    <w:p w:rsidR="00596C0A" w:rsidRPr="00596C0A" w:rsidRDefault="00596C0A" w:rsidP="00596C0A">
      <w:pPr>
        <w:rPr>
          <w:rFonts w:ascii="Interstate Mazda Light" w:eastAsia="MS PGothic" w:hAnsi="Interstate Mazda Light" w:cs="Arial"/>
          <w:b/>
          <w:bCs/>
          <w:snapToGrid w:val="0"/>
          <w:sz w:val="20"/>
          <w:szCs w:val="20"/>
          <w:lang w:val="it-IT"/>
        </w:rPr>
      </w:pPr>
      <w:r w:rsidRPr="00596C0A">
        <w:rPr>
          <w:rFonts w:ascii="Interstate Mazda Light" w:eastAsia="MS PGothic" w:hAnsi="Interstate Mazda Light" w:cs="Arial"/>
          <w:b/>
          <w:bCs/>
          <w:snapToGrid w:val="0"/>
          <w:sz w:val="20"/>
          <w:szCs w:val="20"/>
          <w:lang w:val="it-IT"/>
        </w:rPr>
        <w:t>Mazda @ Tokyo Motor Show 2017</w:t>
      </w:r>
    </w:p>
    <w:tbl>
      <w:tblPr>
        <w:tblpPr w:leftFromText="142" w:rightFromText="142" w:vertAnchor="text" w:horzAnchor="margin" w:tblpX="70" w:tblpY="102"/>
        <w:tblW w:w="8734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781"/>
        <w:gridCol w:w="5953"/>
      </w:tblGrid>
      <w:tr w:rsidR="00596C0A" w:rsidRPr="00596C0A" w:rsidTr="001745D5">
        <w:trPr>
          <w:trHeight w:val="28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</w:tcBorders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  <w:t>In esposizione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Concept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 di prodotto della prossima generazione ( premier mondiale) 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left w:val="single" w:sz="6" w:space="0" w:color="auto"/>
            </w:tcBorders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Modello sulla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vision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 della prossima generazione di design 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  <w:t>Modelli destinati alla vendita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Mazda CX-8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Mazda2 (Mazda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Demio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Noble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 Crimson special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edition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**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Mazda Roadster (MX-5)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Red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 Top special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edition</w:t>
            </w:r>
            <w:proofErr w:type="spellEnd"/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Updated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 Mazda Roadster (MX-5) RF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  <w:t>Modelli in commercio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vertAlign w:val="superscript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Mazda6 (Mazda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Atenza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sedan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**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Mazda3 (Mazda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Axela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) </w:t>
            </w:r>
            <w:proofErr w:type="spellStart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sedan</w:t>
            </w:r>
            <w:proofErr w:type="spellEnd"/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**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Mazda CX-3**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lef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>Mazda CX-5**</w:t>
            </w:r>
          </w:p>
        </w:tc>
      </w:tr>
      <w:tr w:rsidR="00596C0A" w:rsidRPr="00596C0A" w:rsidTr="001745D5">
        <w:trPr>
          <w:trHeight w:val="280"/>
        </w:trPr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/>
                <w:bCs/>
                <w:snapToGrid w:val="0"/>
                <w:sz w:val="20"/>
                <w:szCs w:val="20"/>
                <w:lang w:val="it-IT"/>
              </w:rPr>
              <w:t>Tecnologie in esposizione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C0A" w:rsidRPr="00596C0A" w:rsidRDefault="00596C0A" w:rsidP="001745D5">
            <w:pPr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line="280" w:lineRule="atLeast"/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</w:pPr>
            <w:r w:rsidRPr="00596C0A">
              <w:rPr>
                <w:rFonts w:ascii="Interstate Mazda Light" w:eastAsia="MS PGothic" w:hAnsi="Interstate Mazda Light" w:cs="Arial"/>
                <w:bCs/>
                <w:snapToGrid w:val="0"/>
                <w:sz w:val="20"/>
                <w:szCs w:val="20"/>
                <w:lang w:val="it-IT"/>
              </w:rPr>
              <w:t xml:space="preserve">SKYACTIV-X prossima generazione di motori benzina </w:t>
            </w:r>
          </w:p>
        </w:tc>
      </w:tr>
    </w:tbl>
    <w:p w:rsidR="00596C0A" w:rsidRPr="00596C0A" w:rsidRDefault="00596C0A" w:rsidP="00596C0A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96C0A" w:rsidRPr="00596C0A" w:rsidRDefault="00596C0A" w:rsidP="00596C0A">
      <w:pPr>
        <w:jc w:val="both"/>
        <w:rPr>
          <w:rFonts w:ascii="Interstate Mazda Light" w:hAnsi="Interstate Mazda Light"/>
          <w:sz w:val="16"/>
          <w:szCs w:val="16"/>
          <w:lang w:val="it-IT"/>
        </w:rPr>
      </w:pPr>
      <w:r w:rsidRPr="00596C0A">
        <w:rPr>
          <w:rFonts w:ascii="Interstate Mazda Light" w:hAnsi="Interstate Mazda Light"/>
          <w:sz w:val="16"/>
          <w:szCs w:val="16"/>
          <w:lang w:val="it-IT"/>
        </w:rPr>
        <w:t xml:space="preserve">** in esposizione dopo il 26 ottobre </w:t>
      </w:r>
    </w:p>
    <w:p w:rsidR="00596C0A" w:rsidRPr="00596C0A" w:rsidRDefault="00596C0A" w:rsidP="00596C0A">
      <w:pPr>
        <w:rPr>
          <w:rFonts w:ascii="Interstate Mazda Light" w:hAnsi="Interstate Mazda Light"/>
          <w:lang w:val="it-IT"/>
        </w:rPr>
      </w:pPr>
    </w:p>
    <w:p w:rsidR="00596C0A" w:rsidRPr="00596C0A" w:rsidRDefault="00596C0A" w:rsidP="00596C0A">
      <w:pPr>
        <w:spacing w:line="276" w:lineRule="auto"/>
        <w:jc w:val="both"/>
        <w:rPr>
          <w:rFonts w:ascii="Interstate Mazda Light" w:hAnsi="Interstate Mazda Light"/>
          <w:sz w:val="20"/>
          <w:szCs w:val="20"/>
          <w:u w:val="single"/>
          <w:lang w:val="it-IT"/>
        </w:rPr>
      </w:pPr>
    </w:p>
    <w:p w:rsidR="00B70F3D" w:rsidRPr="00B70F3D" w:rsidRDefault="00B70F3D" w:rsidP="00B70F3D">
      <w:pPr>
        <w:rPr>
          <w:rFonts w:ascii="Interstate Mazda Light" w:hAnsi="Interstate Mazda Light"/>
          <w:sz w:val="20"/>
          <w:szCs w:val="20"/>
        </w:rPr>
      </w:pPr>
    </w:p>
    <w:sectPr w:rsidR="00B70F3D" w:rsidRPr="00B70F3D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A2" w:rsidRDefault="001A05A2" w:rsidP="00420EE9">
      <w:r>
        <w:separator/>
      </w:r>
    </w:p>
  </w:endnote>
  <w:endnote w:type="continuationSeparator" w:id="0">
    <w:p w:rsidR="001A05A2" w:rsidRDefault="001A05A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A2" w:rsidRDefault="001A05A2" w:rsidP="00420EE9">
      <w:r>
        <w:separator/>
      </w:r>
    </w:p>
  </w:footnote>
  <w:footnote w:type="continuationSeparator" w:id="0">
    <w:p w:rsidR="001A05A2" w:rsidRDefault="001A05A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65BE166" wp14:editId="3DE2FEEA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31679"/>
    <w:rsid w:val="00040C9C"/>
    <w:rsid w:val="00056A5D"/>
    <w:rsid w:val="00073F36"/>
    <w:rsid w:val="000B3843"/>
    <w:rsid w:val="000D4835"/>
    <w:rsid w:val="001108CE"/>
    <w:rsid w:val="001116FF"/>
    <w:rsid w:val="00131607"/>
    <w:rsid w:val="00180571"/>
    <w:rsid w:val="0019632C"/>
    <w:rsid w:val="001A05A2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C025A"/>
    <w:rsid w:val="00550962"/>
    <w:rsid w:val="0056660E"/>
    <w:rsid w:val="00596C0A"/>
    <w:rsid w:val="005D6B10"/>
    <w:rsid w:val="005E3CBD"/>
    <w:rsid w:val="005F6766"/>
    <w:rsid w:val="005F7BC5"/>
    <w:rsid w:val="00624D80"/>
    <w:rsid w:val="00690403"/>
    <w:rsid w:val="006D3127"/>
    <w:rsid w:val="0070703D"/>
    <w:rsid w:val="00710177"/>
    <w:rsid w:val="007101B4"/>
    <w:rsid w:val="00712DE0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94E52"/>
    <w:rsid w:val="008E067F"/>
    <w:rsid w:val="008F569E"/>
    <w:rsid w:val="008F7A1E"/>
    <w:rsid w:val="00907C2F"/>
    <w:rsid w:val="0093431F"/>
    <w:rsid w:val="00956E78"/>
    <w:rsid w:val="00980BEC"/>
    <w:rsid w:val="00981767"/>
    <w:rsid w:val="009C4B57"/>
    <w:rsid w:val="00A03648"/>
    <w:rsid w:val="00A15C9A"/>
    <w:rsid w:val="00AC05C5"/>
    <w:rsid w:val="00AD5FD0"/>
    <w:rsid w:val="00B217E0"/>
    <w:rsid w:val="00B3384E"/>
    <w:rsid w:val="00B558F4"/>
    <w:rsid w:val="00B70F3D"/>
    <w:rsid w:val="00B94A41"/>
    <w:rsid w:val="00BB0D2E"/>
    <w:rsid w:val="00BC5C48"/>
    <w:rsid w:val="00BD6C92"/>
    <w:rsid w:val="00C34B71"/>
    <w:rsid w:val="00C90CC6"/>
    <w:rsid w:val="00CC7DB3"/>
    <w:rsid w:val="00CD0DC0"/>
    <w:rsid w:val="00CE144B"/>
    <w:rsid w:val="00CE7DB8"/>
    <w:rsid w:val="00D418BB"/>
    <w:rsid w:val="00D45F25"/>
    <w:rsid w:val="00D472CC"/>
    <w:rsid w:val="00D64690"/>
    <w:rsid w:val="00D843E7"/>
    <w:rsid w:val="00DB39E0"/>
    <w:rsid w:val="00E8510B"/>
    <w:rsid w:val="00E954AA"/>
    <w:rsid w:val="00F04B90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59"/>
    <w:rsid w:val="00B7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table" w:styleId="TableGrid">
    <w:name w:val="Table Grid"/>
    <w:basedOn w:val="TableNormal"/>
    <w:uiPriority w:val="59"/>
    <w:rsid w:val="00B7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15698-3FFC-4637-A692-5233CDC5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2017-10-09T11:41:00Z</dcterms:created>
  <dcterms:modified xsi:type="dcterms:W3CDTF">2017-10-09T11:41:00Z</dcterms:modified>
</cp:coreProperties>
</file>